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41"/>
        <w:pBdr>
          <w:top w:val="none" w:color="000000" w:sz="4" w:space="0"/>
          <w:left w:val="none" w:color="000000" w:sz="4" w:space="0"/>
          <w:bottom w:val="none" w:color="000000" w:sz="4" w:space="0"/>
          <w:right w:val="none" w:color="000000" w:sz="4" w:space="0"/>
        </w:pBdr>
        <w:spacing w:after="119" w:before="57" w:line="288" w:lineRule="auto"/>
        <w:ind w:right="0" w:firstLine="0" w:left="720"/>
        <w:jc w:val="both"/>
        <w:rPr>
          <w:b/>
          <w:bCs/>
          <w:i w:val="0"/>
          <w:color w:val="000000" w:themeColor="text1"/>
          <w:sz w:val="28"/>
          <w:szCs w:val="28"/>
        </w:rPr>
      </w:pPr>
      <w:r>
        <w:rPr>
          <w:b/>
          <w:bCs/>
          <w:i w:val="0"/>
          <w:iCs w:val="0"/>
          <w:color w:val="000000" w:themeColor="text1"/>
          <w:sz w:val="28"/>
          <w:szCs w:val="28"/>
        </w:rPr>
        <w:t xml:space="preserve">V2 : J’identifie, je corrige les non conformités d’un prototype</w:t>
      </w:r>
      <w:r>
        <w:rPr>
          <w:b/>
          <w:bCs/>
          <w:i w:val="0"/>
          <w:iCs w:val="0"/>
          <w:color w:val="000000" w:themeColor="text1"/>
          <w:sz w:val="28"/>
          <w:szCs w:val="28"/>
        </w:rPr>
      </w:r>
    </w:p>
    <w:p>
      <w:pPr>
        <w:pStyle w:val="141"/>
        <w:pBdr>
          <w:top w:val="none" w:color="000000" w:sz="4" w:space="0"/>
          <w:left w:val="none" w:color="000000" w:sz="4" w:space="0"/>
          <w:bottom w:val="none" w:color="000000" w:sz="4" w:space="0"/>
          <w:right w:val="none" w:color="000000" w:sz="4" w:space="0"/>
        </w:pBdr>
        <w:spacing w:after="119" w:before="57" w:line="288" w:lineRule="auto"/>
        <w:ind w:right="0" w:firstLine="0" w:left="720"/>
        <w:jc w:val="both"/>
        <w:rPr>
          <w:sz w:val="24"/>
          <w:szCs w:val="24"/>
        </w:rPr>
      </w:pPr>
      <w:r>
        <w:rPr>
          <w:rFonts w:ascii="Arial" w:hAnsi="Arial" w:eastAsia="Arial" w:cs="Arial"/>
          <w:b/>
          <w:color w:val="000000"/>
          <w:sz w:val="22"/>
          <w:highlight w:val="none"/>
          <w:u w:val="none"/>
        </w:rPr>
      </w:r>
      <w:r>
        <w:rPr>
          <w:rFonts w:ascii="Arial" w:hAnsi="Arial" w:eastAsia="Arial" w:cs="Arial"/>
          <w:b/>
          <w:color w:val="000000"/>
          <w:sz w:val="22"/>
          <w:highlight w:val="none"/>
          <w:u w:val="none"/>
        </w:rPr>
      </w:r>
    </w:p>
    <w:p>
      <w:pPr>
        <w:pStyle w:val="141"/>
        <w:pBdr>
          <w:top w:val="none" w:color="000000" w:sz="4" w:space="0"/>
          <w:left w:val="none" w:color="000000" w:sz="4" w:space="0"/>
          <w:bottom w:val="none" w:color="000000" w:sz="4" w:space="0"/>
          <w:right w:val="none" w:color="000000" w:sz="4" w:space="0"/>
        </w:pBdr>
        <w:spacing w:after="119" w:before="57" w:line="288" w:lineRule="auto"/>
        <w:ind w:right="0" w:firstLine="0" w:left="720"/>
        <w:jc w:val="both"/>
        <w:rPr>
          <w:rFonts w:ascii="Arial" w:hAnsi="Arial" w:eastAsia="Arial" w:cs="Arial"/>
          <w:b/>
          <w:bCs/>
          <w:color w:val="000000"/>
          <w:sz w:val="22"/>
          <w:szCs w:val="22"/>
          <w:highlight w:val="none"/>
          <w:u w:val="none"/>
        </w:rPr>
      </w:pPr>
      <w:r>
        <w:rPr>
          <w:rFonts w:ascii="Arial" w:hAnsi="Arial" w:eastAsia="Arial" w:cs="Arial"/>
          <w:b/>
          <w:color w:val="000000"/>
          <w:sz w:val="22"/>
          <w:highlight w:val="none"/>
          <w:u w:val="none"/>
        </w:rPr>
      </w:r>
      <w:r>
        <w:rPr>
          <w:rFonts w:ascii="Arial" w:hAnsi="Arial" w:eastAsia="Arial" w:cs="Arial"/>
          <w:b/>
          <w:color w:val="000000"/>
          <w:sz w:val="22"/>
          <w:highlight w:val="none"/>
          <w:u w:val="none"/>
        </w:rPr>
      </w:r>
    </w:p>
    <w:p>
      <w:pPr>
        <w:pStyle w:val="141"/>
        <w:pBdr>
          <w:top w:val="none" w:color="000000" w:sz="4" w:space="0"/>
          <w:left w:val="none" w:color="000000" w:sz="4" w:space="0"/>
          <w:bottom w:val="none" w:color="000000" w:sz="4" w:space="0"/>
          <w:right w:val="none" w:color="000000" w:sz="4" w:space="0"/>
        </w:pBdr>
        <w:spacing w:after="119" w:before="57" w:line="288" w:lineRule="auto"/>
        <w:ind w:right="0" w:firstLine="0" w:left="720"/>
        <w:jc w:val="both"/>
        <w:rPr>
          <w:rFonts w:ascii="Arial" w:hAnsi="Arial" w:eastAsia="Arial" w:cs="Arial"/>
          <w:b/>
          <w:bCs/>
          <w:color w:val="000000"/>
          <w:sz w:val="22"/>
          <w:szCs w:val="22"/>
          <w:highlight w:val="none"/>
          <w:u w:val="none"/>
        </w:rPr>
      </w:pPr>
      <w:r>
        <w:rPr>
          <w:rFonts w:ascii="Arial" w:hAnsi="Arial" w:eastAsia="Arial" w:cs="Arial"/>
          <w:b/>
          <w:color w:val="000000"/>
          <w:sz w:val="22"/>
          <w:u w:val="none"/>
        </w:rPr>
        <w:t xml:space="preserve">Implantation capteur sur robot sumo</w:t>
      </w:r>
      <w:r/>
    </w:p>
    <w:p>
      <w:pPr>
        <w:pBdr>
          <w:top w:val="none" w:color="000000" w:sz="4" w:space="0"/>
          <w:left w:val="none" w:color="000000" w:sz="4" w:space="0"/>
          <w:bottom w:val="none" w:color="000000" w:sz="4" w:space="0"/>
          <w:right w:val="none" w:color="000000" w:sz="4" w:space="0"/>
        </w:pBdr>
        <w:spacing/>
        <w:ind w:right="120" w:firstLine="0" w:left="120"/>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rFonts w:ascii="Arial" w:hAnsi="Arial" w:eastAsia="Arial" w:cs="Arial"/>
          <w:color w:val="000000"/>
          <w:sz w:val="22"/>
          <w:szCs w:val="22"/>
          <w:highlight w:val="none"/>
          <w:u w:val="none"/>
        </w:rPr>
      </w:pPr>
      <w:r>
        <w:rPr>
          <w:rFonts w:ascii="Arial" w:hAnsi="Arial" w:eastAsia="Arial" w:cs="Arial"/>
          <w:color w:val="000000"/>
          <w:sz w:val="22"/>
          <w:u w:val="none"/>
        </w:rPr>
        <w:t xml:space="preserve">Les capteurs adversaires VL53L0X sont positionnés à l’avant du robot pour maximiser leur champ de détection dans la direction de l’adversaire. Ils sont montés sur un support conçu sur mesure (voir ci-dessous), découpé dans une planche de bois, qui assure l</w:t>
      </w:r>
      <w:r>
        <w:rPr>
          <w:rFonts w:ascii="Arial" w:hAnsi="Arial" w:eastAsia="Arial" w:cs="Arial"/>
          <w:color w:val="000000"/>
          <w:sz w:val="22"/>
          <w:u w:val="none"/>
        </w:rPr>
        <w:t xml:space="preserve">eur stabilité et leur alignement précis. </w:t>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sz w:val="24"/>
          <w:szCs w:val="24"/>
        </w:rPr>
      </w:pPr>
      <w:r>
        <w:rPr>
          <w:rFonts w:ascii="Arial" w:hAnsi="Arial" w:eastAsia="Arial" w:cs="Arial"/>
          <w:color w:val="000000"/>
          <w:sz w:val="22"/>
          <w:highlight w:val="none"/>
          <w:u w:val="none"/>
        </w:rPr>
      </w:r>
      <w:r>
        <w:rPr>
          <w:rFonts w:ascii="Arial" w:hAnsi="Arial" w:eastAsia="Arial" w:cs="Arial"/>
          <w:color w:val="000000"/>
          <w:sz w:val="22"/>
          <w:highlight w:val="none"/>
          <w:u w:val="none"/>
        </w:rP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center"/>
        <w:rPr>
          <w:highlight w:val="none"/>
        </w:rPr>
      </w:pPr>
      <w:r>
        <w:rPr>
          <w:rFonts w:ascii="Arial" w:hAnsi="Arial" w:eastAsia="Arial" w:cs="Arial"/>
          <w:b/>
          <w:color w:val="000000"/>
          <w:sz w:val="22"/>
          <w:u w:val="none"/>
        </w:rPr>
        <mc:AlternateContent>
          <mc:Choice Requires="wpg">
            <w:drawing>
              <wp:inline xmlns:wp="http://schemas.openxmlformats.org/drawingml/2006/wordprocessingDrawing" distT="0" distB="0" distL="0" distR="0">
                <wp:extent cx="6124575" cy="444817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6984" name=""/>
                        <pic:cNvPicPr>
                          <a:picLocks noChangeAspect="1"/>
                        </pic:cNvPicPr>
                        <pic:nvPr/>
                      </pic:nvPicPr>
                      <pic:blipFill>
                        <a:blip r:embed="rId8"/>
                        <a:stretch/>
                      </pic:blipFill>
                      <pic:spPr bwMode="auto">
                        <a:xfrm>
                          <a:off x="0" y="0"/>
                          <a:ext cx="6124574" cy="4448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82.25pt;height:350.25pt;mso-wrap-distance-left:0.00pt;mso-wrap-distance-top:0.00pt;mso-wrap-distance-right:0.00pt;mso-wrap-distance-bottom:0.00pt;z-index:1;" stroked="false">
                <v:imagedata r:id="rId8"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center"/>
        <w:rPr>
          <w:sz w:val="16"/>
          <w:szCs w:val="16"/>
        </w:rPr>
      </w:pPr>
      <w:r>
        <w:rPr>
          <w:sz w:val="16"/>
          <w:szCs w:val="16"/>
          <w:highlight w:val="none"/>
        </w:rPr>
      </w:r>
      <w:r>
        <w:rPr>
          <w:rFonts w:ascii="Arial" w:hAnsi="Arial" w:eastAsia="Arial" w:cs="Arial"/>
          <w:b/>
          <w:color w:val="000000"/>
          <w:sz w:val="16"/>
          <w:szCs w:val="16"/>
          <w:u w:val="none"/>
        </w:rPr>
        <w:t xml:space="preserve">F</w:t>
      </w:r>
      <w:r>
        <w:rPr>
          <w:rFonts w:ascii="Arial" w:hAnsi="Arial" w:eastAsia="Arial" w:cs="Arial"/>
          <w:b w:val="0"/>
          <w:bCs w:val="0"/>
          <w:color w:val="000000"/>
          <w:sz w:val="16"/>
          <w:szCs w:val="16"/>
          <w:u w:val="none"/>
        </w:rPr>
        <w:t xml:space="preserve">igure : Support pour les deux capteurs adversaires, ref VL53L0X</w:t>
      </w:r>
      <w:r>
        <w:rPr>
          <w:b w:val="0"/>
          <w:bCs w:val="0"/>
          <w:sz w:val="16"/>
          <w:szCs w:val="16"/>
          <w:highlight w:val="none"/>
        </w:rPr>
      </w:r>
      <w:r>
        <w:rPr>
          <w:sz w:val="16"/>
          <w:szCs w:val="16"/>
          <w:highlight w:val="none"/>
        </w:rPr>
      </w:r>
    </w:p>
    <w:p>
      <w:pPr>
        <w:pBdr>
          <w:top w:val="none" w:color="000000" w:sz="4" w:space="0"/>
          <w:left w:val="none" w:color="000000" w:sz="4" w:space="0"/>
          <w:bottom w:val="none" w:color="000000" w:sz="4" w:space="0"/>
          <w:right w:val="none" w:color="000000" w:sz="4" w:space="0"/>
        </w:pBdr>
        <w:spacing/>
        <w:ind w:right="120" w:firstLine="0" w:left="120"/>
        <w:rPr/>
      </w:pPr>
      <w:r>
        <w:br/>
      </w:r>
      <w:r/>
    </w:p>
    <w:p>
      <w:pPr>
        <w:pBdr/>
        <w:shd w:val="nil"/>
        <w:spacing/>
        <w:ind/>
        <w:rPr>
          <w:sz w:val="24"/>
          <w:szCs w:val="24"/>
        </w:rPr>
      </w:pPr>
      <w:r>
        <w:rPr>
          <w:rFonts w:ascii="Arial" w:hAnsi="Arial" w:eastAsia="Arial" w:cs="Arial"/>
          <w:b/>
          <w:color w:val="000000"/>
          <w:sz w:val="22"/>
          <w:highlight w:val="none"/>
          <w:u w:val="none"/>
        </w:rPr>
        <w:br w:type="page" w:clear="all"/>
      </w:r>
      <w:r>
        <w:rPr>
          <w:rFonts w:ascii="Arial" w:hAnsi="Arial" w:eastAsia="Arial" w:cs="Arial"/>
          <w:b/>
          <w:color w:val="000000"/>
          <w:sz w:val="22"/>
          <w:highlight w:val="none"/>
          <w:u w:val="none"/>
        </w:rPr>
      </w:r>
    </w:p>
    <w:p>
      <w:pPr>
        <w:pStyle w:val="141"/>
        <w:pBdr>
          <w:top w:val="none" w:color="000000" w:sz="4" w:space="0"/>
          <w:left w:val="none" w:color="000000" w:sz="4" w:space="0"/>
          <w:bottom w:val="none" w:color="000000" w:sz="4" w:space="0"/>
          <w:right w:val="none" w:color="000000" w:sz="4" w:space="0"/>
        </w:pBdr>
        <w:spacing w:after="119" w:before="57" w:line="288" w:lineRule="auto"/>
        <w:ind w:right="0" w:firstLine="720" w:left="0"/>
        <w:jc w:val="both"/>
        <w:rPr>
          <w:rFonts w:ascii="Arial" w:hAnsi="Arial" w:eastAsia="Arial" w:cs="Arial"/>
          <w:b/>
          <w:bCs/>
          <w:color w:val="000000"/>
          <w:sz w:val="22"/>
          <w:szCs w:val="22"/>
          <w:highlight w:val="none"/>
          <w:u w:val="none"/>
        </w:rPr>
      </w:pPr>
      <w:r>
        <w:rPr>
          <w:rFonts w:ascii="Arial" w:hAnsi="Arial" w:eastAsia="Arial" w:cs="Arial"/>
          <w:b/>
          <w:color w:val="000000"/>
          <w:sz w:val="22"/>
          <w:u w:val="none"/>
        </w:rPr>
        <w:t xml:space="preserve">Prévisualisation sur robot sumo</w:t>
      </w:r>
      <w:r/>
    </w:p>
    <w:p>
      <w:pPr>
        <w:pBdr>
          <w:top w:val="none" w:color="000000" w:sz="4" w:space="0"/>
          <w:left w:val="none" w:color="000000" w:sz="4" w:space="0"/>
          <w:bottom w:val="none" w:color="000000" w:sz="4" w:space="0"/>
          <w:right w:val="none" w:color="000000" w:sz="4" w:space="0"/>
        </w:pBdr>
        <w:spacing/>
        <w:ind w:right="120" w:firstLine="0" w:left="0"/>
        <w:rPr/>
      </w:pP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Arial" w:hAnsi="Arial" w:eastAsia="Arial" w:cs="Arial"/>
          <w:color w:val="000000"/>
          <w:sz w:val="22"/>
          <w:u w:val="none"/>
        </w:rPr>
        <w:t xml:space="preserve">La modélisation en CAO du robot montre l’intégration des différents composants, dont le support des capteurs adversaires VL53L0X, les roues, les moteurs, les capteurs de ligne, et le contrôleur Arduino. Cette prévisualisation permet de vérifier l'agencemen</w:t>
      </w:r>
      <w:r>
        <w:rPr>
          <w:rFonts w:ascii="Arial" w:hAnsi="Arial" w:eastAsia="Arial" w:cs="Arial"/>
          <w:color w:val="000000"/>
          <w:sz w:val="22"/>
          <w:u w:val="none"/>
        </w:rPr>
        <w:t xml:space="preserve">t optimal des éléments pour assurer un fonctionnement fluide tout en respectant les contraintes d’espace et de stabilité.</w:t>
      </w:r>
      <w:r/>
    </w:p>
    <w:p>
      <w:pPr>
        <w:pBdr>
          <w:top w:val="none" w:color="000000" w:sz="4" w:space="0"/>
          <w:left w:val="none" w:color="000000" w:sz="4" w:space="0"/>
          <w:bottom w:val="none" w:color="000000" w:sz="4" w:space="0"/>
          <w:right w:val="none" w:color="000000" w:sz="4" w:space="0"/>
        </w:pBdr>
        <w:spacing/>
        <w:ind w:right="120" w:firstLine="0" w:left="120"/>
        <w:rPr/>
      </w:pPr>
      <w:r>
        <w:b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mc:AlternateContent>
          <mc:Choice Requires="wpg">
            <w:drawing>
              <wp:inline xmlns:wp="http://schemas.openxmlformats.org/drawingml/2006/wordprocessingDrawing" distT="0" distB="0" distL="0" distR="0">
                <wp:extent cx="6124575" cy="467677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1839" name=""/>
                        <pic:cNvPicPr>
                          <a:picLocks noChangeAspect="1"/>
                        </pic:cNvPicPr>
                        <pic:nvPr/>
                      </pic:nvPicPr>
                      <pic:blipFill>
                        <a:blip r:embed="rId9"/>
                        <a:stretch/>
                      </pic:blipFill>
                      <pic:spPr bwMode="auto">
                        <a:xfrm>
                          <a:off x="0" y="0"/>
                          <a:ext cx="6124574" cy="4676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82.25pt;height:368.25pt;mso-wrap-distance-left:0.00pt;mso-wrap-distance-top:0.00pt;mso-wrap-distance-right:0.00pt;mso-wrap-distance-bottom:0.00pt;z-index:1;" stroked="false">
                <v:imagedata r:id="rId9"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center"/>
        <w:rPr>
          <w:b w:val="0"/>
          <w:bCs w:val="0"/>
          <w:sz w:val="16"/>
          <w:szCs w:val="16"/>
        </w:rPr>
      </w:pPr>
      <w:r>
        <w:rPr>
          <w:rFonts w:ascii="Arial" w:hAnsi="Arial" w:eastAsia="Arial" w:cs="Arial"/>
          <w:b w:val="0"/>
          <w:bCs w:val="0"/>
          <w:color w:val="000000"/>
          <w:sz w:val="16"/>
          <w:szCs w:val="16"/>
          <w:u w:val="none"/>
        </w:rPr>
        <w:t xml:space="preserve">Figure : Prévisualisation CAO, du robot avec le support capteur, d'autres composants sont également présents : roue, moteur, capteurs ligne et contrôleur arduino.</w:t>
      </w:r>
      <w:r>
        <w:rPr>
          <w:b w:val="0"/>
          <w:bCs w:val="0"/>
          <w:sz w:val="16"/>
          <w:szCs w:val="16"/>
        </w:rPr>
      </w:r>
    </w:p>
    <w:p>
      <w:pPr>
        <w:pBdr/>
        <w:spacing/>
        <w:ind/>
        <w:rPr/>
      </w:pPr>
      <w:r/>
      <w:r/>
    </w:p>
    <w:p>
      <w:pPr>
        <w:pBdr/>
        <w:spacing/>
        <w:ind/>
        <w:jc w:val="center"/>
        <w:rPr/>
      </w:pPr>
      <w:r>
        <w:rPr>
          <w:highlight w:val="none"/>
        </w:rPr>
      </w:r>
      <w:r>
        <w:rPr>
          <w:highlight w:val="none"/>
        </w:rPr>
      </w:r>
    </w:p>
    <w:p>
      <w:pPr>
        <w:pBdr/>
        <w:spacing/>
        <w:ind/>
        <w:jc w:val="center"/>
        <w:rPr>
          <w:highlight w:val="none"/>
        </w:rPr>
      </w:pPr>
      <w:r>
        <w:rPr>
          <w:highlight w:val="none"/>
        </w:rPr>
      </w:r>
      <w:r>
        <w:rPr>
          <w:highlight w:val="none"/>
        </w:rPr>
      </w:r>
    </w:p>
    <w:p>
      <w:pPr>
        <w:pBdr/>
        <w:spacing/>
        <w:ind/>
        <w:jc w:val="center"/>
        <w:rPr>
          <w:highlight w:val="none"/>
        </w:rPr>
      </w:pPr>
      <w:r>
        <w:rPr>
          <w:highlight w:val="none"/>
        </w:rPr>
      </w:r>
      <w:r>
        <w:rPr>
          <w:highlight w:val="none"/>
        </w:rPr>
      </w:r>
    </w:p>
    <w:p>
      <w:pPr>
        <w:pBdr/>
        <w:spacing/>
        <w:ind/>
        <w:jc w:val="center"/>
        <w:rPr>
          <w:highlight w:val="none"/>
        </w:rPr>
      </w:pPr>
      <w:r>
        <w:rPr>
          <w:highlight w:val="none"/>
        </w:rPr>
      </w:r>
      <w:r>
        <w:rPr>
          <w:highlight w:val="none"/>
        </w:rPr>
      </w:r>
    </w:p>
    <w:p>
      <w:pPr>
        <w:pBdr/>
        <w:spacing/>
        <w:ind/>
        <w:jc w:val="center"/>
        <w:rPr>
          <w:highlight w:val="none"/>
        </w:rPr>
      </w:pPr>
      <w:r/>
      <w:r/>
      <w:r/>
      <w:r/>
    </w:p>
    <w:p>
      <w:pPr>
        <w:pBdr/>
        <w:spacing/>
        <w:ind/>
        <w:jc w:val="center"/>
        <w:rPr>
          <w:highlight w:val="none"/>
        </w:rPr>
      </w:pPr>
      <w:r>
        <w:rPr>
          <w:highlight w:val="none"/>
        </w:rPr>
        <w:t xml:space="preserve">Malheureusement, la première version de la pièce n’était pas conforme, les perçage rectangulaire ne respectait pas la dimension des capteurs VLX58Xk,</w:t>
      </w:r>
      <w:r>
        <mc:AlternateContent>
          <mc:Choice Requires="wpg">
            <w:drawing>
              <wp:inline xmlns:wp="http://schemas.openxmlformats.org/drawingml/2006/wordprocessingDrawing" distT="0" distB="0" distL="0" distR="0">
                <wp:extent cx="3745161" cy="4014466"/>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3434" name=""/>
                        <pic:cNvPicPr>
                          <a:picLocks noChangeAspect="1"/>
                        </pic:cNvPicPr>
                        <pic:nvPr/>
                      </pic:nvPicPr>
                      <pic:blipFill>
                        <a:blip r:embed="rId10"/>
                        <a:srcRect l="0" t="5866" r="0" b="13740"/>
                        <a:stretch/>
                      </pic:blipFill>
                      <pic:spPr bwMode="auto">
                        <a:xfrm flipH="0" flipV="0">
                          <a:off x="0" y="0"/>
                          <a:ext cx="3745161" cy="40144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94.89pt;height:316.10pt;mso-wrap-distance-left:0.00pt;mso-wrap-distance-top:0.00pt;mso-wrap-distance-right:0.00pt;mso-wrap-distance-bottom:0.00pt;z-index:1;" stroked="false">
                <v:imagedata r:id="rId10" o:title="" croptop="3844f" cropleft="0f" cropbottom="9005f" cropright="0f"/>
                <o:lock v:ext="edit" rotation="t"/>
              </v:shape>
            </w:pict>
          </mc:Fallback>
        </mc:AlternateContent>
      </w:r>
      <w:r>
        <w:rPr>
          <w:highlight w:val="none"/>
        </w:rPr>
      </w:r>
      <w:r>
        <w:rPr>
          <w:highlight w:val="none"/>
        </w:rPr>
      </w:r>
    </w:p>
    <w:p>
      <w:pPr>
        <w:pStyle w:val="179"/>
        <w:pBdr/>
        <w:spacing/>
        <w:ind/>
        <w:jc w:val="center"/>
        <w:rPr/>
      </w:pPr>
      <w:r>
        <w:t xml:space="preserve">Figure </w:t>
      </w:r>
      <w:r>
        <w:fldChar w:fldCharType="begin"/>
        <w:instrText xml:space="preserve"> SEQ Figure \* Arabic </w:instrText>
        <w:fldChar w:fldCharType="separate"/>
      </w:r>
      <w:r>
        <w:t xml:space="preserve">1</w:t>
      </w:r>
      <w:r>
        <w:fldChar w:fldCharType="end"/>
      </w:r>
      <w:r>
        <w:t xml:space="preserve"> : pièce non conforme </w:t>
      </w:r>
      <w:r/>
      <w:r/>
    </w:p>
    <w:p>
      <w:pPr>
        <w:pBdr/>
        <w:spacing/>
        <w:ind/>
        <w:jc w:val="center"/>
        <w:rPr>
          <w:highlight w:val="none"/>
        </w:rPr>
      </w:pPr>
      <w:r>
        <w:rPr>
          <w:highlight w:val="none"/>
        </w:rPr>
      </w:r>
      <w:r>
        <w:rPr>
          <w:highlight w:val="none"/>
        </w:rPr>
      </w:r>
    </w:p>
    <w:p>
      <w:pPr>
        <w:pBdr/>
        <w:spacing/>
        <w:ind/>
        <w:jc w:val="center"/>
        <w:rPr>
          <w:highlight w:val="none"/>
        </w:rPr>
      </w:pPr>
      <w:r>
        <w:rPr>
          <w:highlight w:val="none"/>
        </w:rPr>
        <w:t xml:space="preserve">J’ai du modifier la pièce initialement conçu sur Fusion 360 et corrigée les dimensions.</w:t>
      </w:r>
      <w:r>
        <mc:AlternateContent>
          <mc:Choice Requires="wpg">
            <w:drawing>
              <wp:inline xmlns:wp="http://schemas.openxmlformats.org/drawingml/2006/wordprocessingDrawing" distT="0" distB="0" distL="0" distR="0">
                <wp:extent cx="4793216" cy="2676243"/>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27" name=""/>
                        <pic:cNvPicPr>
                          <a:picLocks noChangeAspect="1"/>
                        </pic:cNvPicPr>
                        <pic:nvPr/>
                      </pic:nvPicPr>
                      <pic:blipFill>
                        <a:blip r:embed="rId11"/>
                        <a:srcRect l="0" t="35067" r="0" b="23056"/>
                        <a:stretch/>
                      </pic:blipFill>
                      <pic:spPr bwMode="auto">
                        <a:xfrm flipH="0" flipV="0">
                          <a:off x="0" y="0"/>
                          <a:ext cx="4793216" cy="26762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77.42pt;height:210.73pt;mso-wrap-distance-left:0.00pt;mso-wrap-distance-top:0.00pt;mso-wrap-distance-right:0.00pt;mso-wrap-distance-bottom:0.00pt;z-index:1;" stroked="false">
                <v:imagedata r:id="rId11" o:title="" croptop="22982f" cropleft="0f" cropbottom="15110f" cropright="0f"/>
                <o:lock v:ext="edit" rotation="t"/>
              </v:shape>
            </w:pict>
          </mc:Fallback>
        </mc:AlternateContent>
      </w:r>
      <w:r>
        <w:rPr>
          <w:highlight w:val="none"/>
        </w:rPr>
      </w:r>
      <w:r>
        <w:rPr>
          <w:highlight w:val="none"/>
        </w:rPr>
      </w:r>
    </w:p>
    <w:p>
      <w:pPr>
        <w:pStyle w:val="179"/>
        <w:pBdr/>
        <w:spacing/>
        <w:ind/>
        <w:jc w:val="center"/>
        <w:rPr/>
      </w:pPr>
      <w:r>
        <w:t xml:space="preserve">Figure </w:t>
      </w:r>
      <w:r>
        <w:fldChar w:fldCharType="begin"/>
        <w:instrText xml:space="preserve"> SEQ Figure \* Arabic </w:instrText>
        <w:fldChar w:fldCharType="separate"/>
      </w:r>
      <w:r>
        <w:t xml:space="preserve">2</w:t>
      </w:r>
      <w:r/>
      <w:r>
        <w:fldChar w:fldCharType="end"/>
      </w:r>
      <w:r>
        <w:t xml:space="preserve"> : pièce conforme </w:t>
      </w:r>
      <w:r/>
    </w:p>
    <w:sectPr>
      <w:footnotePr/>
      <w:endnotePr/>
      <w:type w:val="nextPage"/>
      <w:pgSz w:h="16838" w:orient="portrait" w:w="11906"/>
      <w:pgMar w:top="720" w:right="720" w:bottom="720" w:left="720"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jpg"/><Relationship Id="rId11" Type="http://schemas.openxmlformats.org/officeDocument/2006/relationships/image" Target="media/image4.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2025-05-31T13:12:38Z</dcterms:modified>
</cp:coreProperties>
</file>